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18069" w14:textId="77777777" w:rsidR="0018647A" w:rsidRPr="00D55C82" w:rsidRDefault="0018647A" w:rsidP="00C5098D">
      <w:pPr>
        <w:jc w:val="center"/>
        <w:rPr>
          <w:rFonts w:ascii="Arial" w:eastAsia="Arial" w:hAnsi="Arial" w:cs="Arial"/>
          <w:sz w:val="24"/>
          <w:szCs w:val="24"/>
        </w:rPr>
      </w:pPr>
      <w:r w:rsidRPr="00D55C82">
        <w:rPr>
          <w:rFonts w:ascii="Arial" w:eastAsia="Arial" w:hAnsi="Arial" w:cs="Arial"/>
          <w:sz w:val="24"/>
          <w:szCs w:val="24"/>
        </w:rPr>
        <w:t>ST. JOSEPH’S COLLEGE FOR WOMEN (AUTONOMOUS) VISAKHAPATNAM</w:t>
      </w:r>
    </w:p>
    <w:p w14:paraId="54080A98" w14:textId="77777777" w:rsidR="0018647A" w:rsidRDefault="0018647A" w:rsidP="00C5098D">
      <w:pPr>
        <w:ind w:right="-472"/>
        <w:rPr>
          <w:rFonts w:ascii="Arial" w:eastAsia="Arial" w:hAnsi="Arial" w:cs="Arial"/>
          <w:b/>
          <w:sz w:val="24"/>
          <w:szCs w:val="24"/>
        </w:rPr>
      </w:pPr>
      <w:r w:rsidRPr="00D55C82">
        <w:rPr>
          <w:rFonts w:ascii="Arial" w:eastAsia="Arial" w:hAnsi="Arial" w:cs="Arial"/>
          <w:sz w:val="24"/>
          <w:szCs w:val="24"/>
        </w:rPr>
        <w:t>II SEMESTER</w:t>
      </w:r>
      <w:r w:rsidRPr="00D55C82">
        <w:rPr>
          <w:rFonts w:ascii="Arial" w:eastAsia="Arial" w:hAnsi="Arial" w:cs="Arial"/>
          <w:b/>
          <w:sz w:val="24"/>
          <w:szCs w:val="24"/>
        </w:rPr>
        <w:tab/>
        <w:t xml:space="preserve">              </w:t>
      </w:r>
      <w:r>
        <w:rPr>
          <w:rFonts w:ascii="Arial" w:eastAsia="Arial" w:hAnsi="Arial" w:cs="Arial"/>
          <w:b/>
          <w:sz w:val="24"/>
          <w:szCs w:val="24"/>
        </w:rPr>
        <w:t xml:space="preserve">             PSYCHOLOGY                         </w:t>
      </w:r>
      <w:r w:rsidRPr="00D55C82">
        <w:rPr>
          <w:rFonts w:ascii="Arial" w:eastAsia="Arial" w:hAnsi="Arial" w:cs="Arial"/>
          <w:sz w:val="24"/>
          <w:szCs w:val="24"/>
        </w:rPr>
        <w:t xml:space="preserve">TIME: </w:t>
      </w:r>
      <w:r>
        <w:rPr>
          <w:rFonts w:ascii="Arial" w:eastAsia="Arial" w:hAnsi="Arial" w:cs="Arial"/>
          <w:sz w:val="24"/>
          <w:szCs w:val="24"/>
        </w:rPr>
        <w:t>3</w:t>
      </w:r>
      <w:r w:rsidRPr="00D55C82">
        <w:rPr>
          <w:rFonts w:ascii="Arial" w:eastAsia="Arial" w:hAnsi="Arial" w:cs="Arial"/>
          <w:sz w:val="24"/>
          <w:szCs w:val="24"/>
        </w:rPr>
        <w:t>Hrs/week</w:t>
      </w:r>
    </w:p>
    <w:p w14:paraId="79352E67" w14:textId="12B99D79" w:rsidR="0018647A" w:rsidRDefault="0018647A" w:rsidP="00C5098D">
      <w:pPr>
        <w:pStyle w:val="BodyText"/>
        <w:spacing w:before="58"/>
      </w:pPr>
      <w:bookmarkStart w:id="0" w:name="_GoBack"/>
      <w:r w:rsidRPr="007E5F6A">
        <w:rPr>
          <w:rFonts w:ascii="Arial" w:eastAsia="Arial" w:hAnsi="Arial" w:cs="Arial"/>
        </w:rPr>
        <w:t>PSY-Ma</w:t>
      </w:r>
      <w:r w:rsidR="00E31394">
        <w:rPr>
          <w:rFonts w:ascii="Arial" w:eastAsia="Arial" w:hAnsi="Arial" w:cs="Arial"/>
        </w:rPr>
        <w:t>1</w:t>
      </w:r>
      <w:r w:rsidRPr="007E5F6A">
        <w:rPr>
          <w:rFonts w:ascii="Arial" w:eastAsia="Arial" w:hAnsi="Arial" w:cs="Arial"/>
        </w:rPr>
        <w:t>-2602(3</w:t>
      </w:r>
      <w:r>
        <w:rPr>
          <w:rFonts w:ascii="Arial" w:eastAsia="Arial" w:hAnsi="Arial" w:cs="Arial"/>
          <w:b/>
        </w:rPr>
        <w:t xml:space="preserve">)                       </w:t>
      </w:r>
      <w:bookmarkEnd w:id="0"/>
      <w:r w:rsidR="00C5098D" w:rsidRPr="00C5098D">
        <w:rPr>
          <w:rFonts w:ascii="Arial" w:hAnsi="Arial" w:cs="Arial"/>
          <w:b/>
        </w:rPr>
        <w:t>COGNITIVE PSYCHOLOGY</w:t>
      </w:r>
      <w:r w:rsidR="00C5098D">
        <w:rPr>
          <w:rFonts w:ascii="Arial" w:hAnsi="Arial" w:cs="Arial"/>
          <w:b/>
        </w:rPr>
        <w:t xml:space="preserve">           </w:t>
      </w:r>
      <w:r w:rsidR="00C5098D" w:rsidRPr="00D55C82">
        <w:rPr>
          <w:rFonts w:ascii="Arial" w:eastAsia="Arial" w:hAnsi="Arial" w:cs="Arial"/>
        </w:rPr>
        <w:t xml:space="preserve"> </w:t>
      </w:r>
      <w:r w:rsidRPr="00D55C82">
        <w:rPr>
          <w:rFonts w:ascii="Arial" w:eastAsia="Arial" w:hAnsi="Arial" w:cs="Arial"/>
        </w:rPr>
        <w:t>Marks:</w:t>
      </w:r>
      <w:r>
        <w:rPr>
          <w:rFonts w:ascii="Arial" w:eastAsia="Arial" w:hAnsi="Arial" w:cs="Arial"/>
        </w:rPr>
        <w:t>10</w:t>
      </w:r>
      <w:r w:rsidRPr="00D55C82">
        <w:rPr>
          <w:rFonts w:ascii="Arial" w:eastAsia="Arial" w:hAnsi="Arial" w:cs="Arial"/>
        </w:rPr>
        <w:t>0</w:t>
      </w:r>
      <w:r>
        <w:rPr>
          <w:rFonts w:ascii="Arial" w:eastAsia="Arial" w:hAnsi="Arial" w:cs="Arial"/>
          <w:b/>
        </w:rPr>
        <w:t xml:space="preserve">                                </w:t>
      </w:r>
      <w:r w:rsidRPr="00D55C82">
        <w:rPr>
          <w:rFonts w:ascii="Arial" w:eastAsia="Arial" w:hAnsi="Arial" w:cs="Arial"/>
        </w:rPr>
        <w:t xml:space="preserve">     </w:t>
      </w:r>
      <w:r>
        <w:rPr>
          <w:rFonts w:ascii="Arial" w:eastAsia="Arial" w:hAnsi="Arial" w:cs="Arial"/>
        </w:rPr>
        <w:t xml:space="preserve">      </w:t>
      </w:r>
      <w:r w:rsidRPr="00D55C82">
        <w:rPr>
          <w:rFonts w:ascii="Arial" w:hAnsi="Arial" w:cs="Arial"/>
          <w:b/>
          <w:spacing w:val="-2"/>
        </w:rPr>
        <w:t xml:space="preserve">     </w:t>
      </w:r>
      <w:r>
        <w:rPr>
          <w:rFonts w:ascii="Arial" w:hAnsi="Arial" w:cs="Arial"/>
          <w:b/>
          <w:spacing w:val="-2"/>
        </w:rPr>
        <w:t xml:space="preserve">                                                      </w:t>
      </w:r>
      <w:r w:rsidRPr="00D55C82">
        <w:rPr>
          <w:rFonts w:ascii="Arial" w:hAnsi="Arial" w:cs="Arial"/>
          <w:b/>
          <w:spacing w:val="-2"/>
        </w:rPr>
        <w:t xml:space="preserve"> </w:t>
      </w:r>
      <w:r w:rsidRPr="00D55C82">
        <w:rPr>
          <w:rFonts w:ascii="Arial" w:eastAsia="Arial" w:hAnsi="Arial" w:cs="Arial"/>
        </w:rPr>
        <w:t xml:space="preserve">   </w:t>
      </w:r>
      <w:r w:rsidRPr="00D55C82">
        <w:rPr>
          <w:rFonts w:ascii="Arial" w:eastAsia="Arial" w:hAnsi="Arial" w:cs="Arial"/>
          <w:color w:val="000000"/>
        </w:rPr>
        <w:t>w.e.f.</w:t>
      </w:r>
      <w:r w:rsidRPr="00D55C82">
        <w:rPr>
          <w:rFonts w:ascii="Arial" w:eastAsia="Arial" w:hAnsi="Arial" w:cs="Arial"/>
          <w:b/>
          <w:color w:val="000000"/>
        </w:rPr>
        <w:t xml:space="preserve"> </w:t>
      </w:r>
      <w:r w:rsidRPr="007E5F6A">
        <w:rPr>
          <w:rFonts w:ascii="Arial" w:eastAsia="Arial" w:hAnsi="Arial" w:cs="Arial"/>
          <w:color w:val="000000"/>
        </w:rPr>
        <w:t>“25AM”</w:t>
      </w:r>
      <w:r w:rsidRPr="00D55C82">
        <w:rPr>
          <w:rFonts w:ascii="Arial" w:eastAsia="Arial" w:hAnsi="Arial" w:cs="Arial"/>
          <w:b/>
        </w:rPr>
        <w:tab/>
        <w:t xml:space="preserve">                 </w:t>
      </w:r>
      <w:r w:rsidRPr="00D55C82">
        <w:rPr>
          <w:rFonts w:ascii="Arial" w:eastAsia="Arial" w:hAnsi="Arial" w:cs="Arial"/>
          <w:b/>
        </w:rPr>
        <w:tab/>
        <w:t xml:space="preserve">     </w:t>
      </w:r>
      <w:r>
        <w:rPr>
          <w:rFonts w:ascii="Arial" w:eastAsia="Arial" w:hAnsi="Arial" w:cs="Arial"/>
          <w:b/>
        </w:rPr>
        <w:t xml:space="preserve">           </w:t>
      </w:r>
      <w:r w:rsidR="00C5098D">
        <w:rPr>
          <w:rFonts w:ascii="Arial" w:eastAsia="Arial" w:hAnsi="Arial" w:cs="Arial"/>
          <w:b/>
        </w:rPr>
        <w:t xml:space="preserve">   </w:t>
      </w:r>
      <w:r w:rsidRPr="00D55C82">
        <w:rPr>
          <w:rFonts w:ascii="Arial" w:eastAsia="Arial" w:hAnsi="Arial" w:cs="Arial"/>
          <w:b/>
        </w:rPr>
        <w:t>SYLLABUS</w:t>
      </w:r>
    </w:p>
    <w:p w14:paraId="552D1E57" w14:textId="77777777" w:rsidR="00C5098D" w:rsidRDefault="00C5098D" w:rsidP="00200DFB">
      <w:pPr>
        <w:pStyle w:val="Heading2"/>
        <w:spacing w:line="276" w:lineRule="auto"/>
        <w:ind w:left="0"/>
        <w:rPr>
          <w:rFonts w:ascii="Arial" w:hAnsi="Arial" w:cs="Arial"/>
          <w:spacing w:val="-2"/>
        </w:rPr>
      </w:pPr>
    </w:p>
    <w:p w14:paraId="0C165BBA" w14:textId="0D17C01F" w:rsidR="00C5261B" w:rsidRPr="00C5098D" w:rsidRDefault="00C5098D" w:rsidP="00C5098D">
      <w:pPr>
        <w:pStyle w:val="Heading2"/>
        <w:spacing w:line="276" w:lineRule="auto"/>
        <w:ind w:left="0"/>
        <w:jc w:val="both"/>
        <w:rPr>
          <w:rFonts w:ascii="Arial" w:hAnsi="Arial" w:cs="Arial"/>
        </w:rPr>
      </w:pPr>
      <w:r w:rsidRPr="00C5098D">
        <w:rPr>
          <w:rFonts w:ascii="Arial" w:hAnsi="Arial" w:cs="Arial"/>
          <w:spacing w:val="-2"/>
        </w:rPr>
        <w:t xml:space="preserve">UNIT-I </w:t>
      </w:r>
      <w:r w:rsidR="00C5261B" w:rsidRPr="00C5098D">
        <w:rPr>
          <w:rFonts w:ascii="Arial" w:hAnsi="Arial" w:cs="Arial"/>
          <w:spacing w:val="-2"/>
        </w:rPr>
        <w:t>Introduction</w:t>
      </w:r>
    </w:p>
    <w:p w14:paraId="50C9AD22" w14:textId="77777777" w:rsidR="00C5261B" w:rsidRPr="00C5098D" w:rsidRDefault="00C5261B" w:rsidP="00C5098D">
      <w:pPr>
        <w:pStyle w:val="BodyText"/>
        <w:spacing w:line="276" w:lineRule="auto"/>
        <w:jc w:val="both"/>
        <w:rPr>
          <w:rFonts w:ascii="Arial" w:hAnsi="Arial" w:cs="Arial"/>
        </w:rPr>
      </w:pPr>
      <w:r w:rsidRPr="00C5098D">
        <w:rPr>
          <w:rFonts w:ascii="Arial" w:hAnsi="Arial" w:cs="Arial"/>
        </w:rPr>
        <w:t>Definition, Types of Cognitive Processes - Controlled, Automatic, Serial and Parallel processes. Roots of Cognitive Psychology - Plato’s Rationalism, Aristotle’s Empiricism, Locke’s, view of association of simple and complex ideas, British Associationism-James Mill, James Stuart Mill, Ebbinghaus contribution, Gestalt Moment, Relation between Computer and Human Cognition.</w:t>
      </w:r>
    </w:p>
    <w:p w14:paraId="22592E8C" w14:textId="77777777" w:rsidR="00C5098D" w:rsidRDefault="00C5098D" w:rsidP="00C5098D">
      <w:pPr>
        <w:pStyle w:val="Heading2"/>
        <w:spacing w:line="276" w:lineRule="auto"/>
        <w:ind w:left="0"/>
        <w:jc w:val="both"/>
        <w:rPr>
          <w:rFonts w:ascii="Arial" w:hAnsi="Arial" w:cs="Arial"/>
          <w:spacing w:val="-2"/>
        </w:rPr>
      </w:pPr>
    </w:p>
    <w:p w14:paraId="6403E4E4" w14:textId="7B8AFBB2" w:rsidR="00C5261B" w:rsidRPr="00C5098D" w:rsidRDefault="00C5098D" w:rsidP="00C5098D">
      <w:pPr>
        <w:pStyle w:val="Heading2"/>
        <w:spacing w:line="276" w:lineRule="auto"/>
        <w:ind w:left="0"/>
        <w:jc w:val="both"/>
        <w:rPr>
          <w:rFonts w:ascii="Arial" w:hAnsi="Arial" w:cs="Arial"/>
        </w:rPr>
      </w:pPr>
      <w:r w:rsidRPr="00C5098D">
        <w:rPr>
          <w:rFonts w:ascii="Arial" w:hAnsi="Arial" w:cs="Arial"/>
          <w:spacing w:val="-2"/>
        </w:rPr>
        <w:t>UNIT-</w:t>
      </w:r>
      <w:r w:rsidRPr="00C5098D">
        <w:rPr>
          <w:rFonts w:ascii="Arial" w:hAnsi="Arial" w:cs="Arial"/>
          <w:spacing w:val="-7"/>
        </w:rPr>
        <w:t>II</w:t>
      </w:r>
    </w:p>
    <w:p w14:paraId="0470DC1E" w14:textId="77777777" w:rsidR="00C5261B" w:rsidRPr="00C5098D" w:rsidRDefault="00C5261B" w:rsidP="00C5098D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C5098D">
        <w:rPr>
          <w:rFonts w:ascii="Arial" w:hAnsi="Arial" w:cs="Arial"/>
          <w:b/>
          <w:sz w:val="24"/>
          <w:szCs w:val="24"/>
        </w:rPr>
        <w:t>Memory</w:t>
      </w:r>
      <w:r w:rsidRPr="00C5098D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C5098D">
        <w:rPr>
          <w:rFonts w:ascii="Arial" w:hAnsi="Arial" w:cs="Arial"/>
          <w:b/>
          <w:sz w:val="24"/>
          <w:szCs w:val="24"/>
        </w:rPr>
        <w:t xml:space="preserve">and </w:t>
      </w:r>
      <w:r w:rsidRPr="00C5098D">
        <w:rPr>
          <w:rFonts w:ascii="Arial" w:hAnsi="Arial" w:cs="Arial"/>
          <w:b/>
          <w:spacing w:val="-2"/>
          <w:sz w:val="24"/>
          <w:szCs w:val="24"/>
        </w:rPr>
        <w:t>Forgetting</w:t>
      </w:r>
    </w:p>
    <w:p w14:paraId="78B923D7" w14:textId="77777777" w:rsidR="00C5261B" w:rsidRPr="00C5098D" w:rsidRDefault="00C5261B" w:rsidP="00C5098D">
      <w:pPr>
        <w:pStyle w:val="BodyText"/>
        <w:spacing w:line="276" w:lineRule="auto"/>
        <w:jc w:val="both"/>
        <w:rPr>
          <w:rFonts w:ascii="Arial" w:hAnsi="Arial" w:cs="Arial"/>
        </w:rPr>
      </w:pPr>
      <w:r w:rsidRPr="00C5098D">
        <w:rPr>
          <w:rFonts w:ascii="Arial" w:hAnsi="Arial" w:cs="Arial"/>
        </w:rPr>
        <w:t>Types of Memory - Iconic, Echoic, Episodic, Semantic; Methods of measuring</w:t>
      </w:r>
      <w:r w:rsidRPr="00C5098D">
        <w:rPr>
          <w:rFonts w:ascii="Arial" w:hAnsi="Arial" w:cs="Arial"/>
          <w:spacing w:val="-5"/>
        </w:rPr>
        <w:t xml:space="preserve"> </w:t>
      </w:r>
      <w:r w:rsidRPr="00C5098D">
        <w:rPr>
          <w:rFonts w:ascii="Arial" w:hAnsi="Arial" w:cs="Arial"/>
        </w:rPr>
        <w:t>memory</w:t>
      </w:r>
      <w:r w:rsidRPr="00C5098D">
        <w:rPr>
          <w:rFonts w:ascii="Arial" w:hAnsi="Arial" w:cs="Arial"/>
          <w:spacing w:val="-4"/>
        </w:rPr>
        <w:t xml:space="preserve"> </w:t>
      </w:r>
      <w:r w:rsidRPr="00C5098D">
        <w:rPr>
          <w:rFonts w:ascii="Arial" w:hAnsi="Arial" w:cs="Arial"/>
        </w:rPr>
        <w:t>-</w:t>
      </w:r>
      <w:r w:rsidRPr="00C5098D">
        <w:rPr>
          <w:rFonts w:ascii="Arial" w:hAnsi="Arial" w:cs="Arial"/>
          <w:spacing w:val="-1"/>
        </w:rPr>
        <w:t xml:space="preserve"> </w:t>
      </w:r>
      <w:r w:rsidRPr="00C5098D">
        <w:rPr>
          <w:rFonts w:ascii="Arial" w:hAnsi="Arial" w:cs="Arial"/>
        </w:rPr>
        <w:t>Recall,</w:t>
      </w:r>
      <w:r w:rsidRPr="00C5098D">
        <w:rPr>
          <w:rFonts w:ascii="Arial" w:hAnsi="Arial" w:cs="Arial"/>
          <w:spacing w:val="-2"/>
        </w:rPr>
        <w:t xml:space="preserve"> </w:t>
      </w:r>
      <w:r w:rsidRPr="00C5098D">
        <w:rPr>
          <w:rFonts w:ascii="Arial" w:hAnsi="Arial" w:cs="Arial"/>
        </w:rPr>
        <w:t>Recognition,</w:t>
      </w:r>
      <w:r w:rsidRPr="00C5098D">
        <w:rPr>
          <w:rFonts w:ascii="Arial" w:hAnsi="Arial" w:cs="Arial"/>
          <w:spacing w:val="-2"/>
        </w:rPr>
        <w:t xml:space="preserve"> </w:t>
      </w:r>
      <w:r w:rsidRPr="00C5098D">
        <w:rPr>
          <w:rFonts w:ascii="Arial" w:hAnsi="Arial" w:cs="Arial"/>
        </w:rPr>
        <w:t>Relearning</w:t>
      </w:r>
      <w:r w:rsidRPr="00C5098D">
        <w:rPr>
          <w:rFonts w:ascii="Arial" w:hAnsi="Arial" w:cs="Arial"/>
          <w:spacing w:val="-4"/>
        </w:rPr>
        <w:t xml:space="preserve"> </w:t>
      </w:r>
      <w:r w:rsidRPr="00C5098D">
        <w:rPr>
          <w:rFonts w:ascii="Arial" w:hAnsi="Arial" w:cs="Arial"/>
        </w:rPr>
        <w:t>or</w:t>
      </w:r>
      <w:r w:rsidRPr="00C5098D">
        <w:rPr>
          <w:rFonts w:ascii="Arial" w:hAnsi="Arial" w:cs="Arial"/>
          <w:spacing w:val="-2"/>
        </w:rPr>
        <w:t xml:space="preserve"> </w:t>
      </w:r>
      <w:r w:rsidRPr="00C5098D">
        <w:rPr>
          <w:rFonts w:ascii="Arial" w:hAnsi="Arial" w:cs="Arial"/>
        </w:rPr>
        <w:t>Savings</w:t>
      </w:r>
      <w:r w:rsidRPr="00C5098D">
        <w:rPr>
          <w:rFonts w:ascii="Arial" w:hAnsi="Arial" w:cs="Arial"/>
          <w:spacing w:val="-2"/>
        </w:rPr>
        <w:t xml:space="preserve"> </w:t>
      </w:r>
      <w:r w:rsidRPr="00C5098D">
        <w:rPr>
          <w:rFonts w:ascii="Arial" w:hAnsi="Arial" w:cs="Arial"/>
        </w:rPr>
        <w:t xml:space="preserve">method. Models of memory - Information processing model of memory - LTM and STM, Forgetting - Definition, </w:t>
      </w:r>
      <w:proofErr w:type="gramStart"/>
      <w:r w:rsidRPr="00C5098D">
        <w:rPr>
          <w:rFonts w:ascii="Arial" w:hAnsi="Arial" w:cs="Arial"/>
        </w:rPr>
        <w:t>Causes</w:t>
      </w:r>
      <w:proofErr w:type="gramEnd"/>
      <w:r w:rsidRPr="00C5098D">
        <w:rPr>
          <w:rFonts w:ascii="Arial" w:hAnsi="Arial" w:cs="Arial"/>
        </w:rPr>
        <w:t xml:space="preserve"> of forgetting, Methods of improving memory, Ebbinghaus -Curve of Forgetting</w:t>
      </w:r>
    </w:p>
    <w:p w14:paraId="19BD0B0B" w14:textId="77777777" w:rsidR="00C5098D" w:rsidRDefault="00C5098D" w:rsidP="00C5098D">
      <w:pPr>
        <w:pStyle w:val="Heading2"/>
        <w:spacing w:before="4" w:line="276" w:lineRule="auto"/>
        <w:ind w:left="0"/>
        <w:jc w:val="both"/>
        <w:rPr>
          <w:rFonts w:ascii="Arial" w:hAnsi="Arial" w:cs="Arial"/>
          <w:spacing w:val="-2"/>
        </w:rPr>
      </w:pPr>
    </w:p>
    <w:p w14:paraId="71A0F11A" w14:textId="39D8E4A3" w:rsidR="00C5261B" w:rsidRPr="00C5098D" w:rsidRDefault="00C5098D" w:rsidP="00C5098D">
      <w:pPr>
        <w:pStyle w:val="Heading2"/>
        <w:spacing w:before="4" w:line="276" w:lineRule="auto"/>
        <w:ind w:left="0"/>
        <w:jc w:val="both"/>
        <w:rPr>
          <w:rFonts w:ascii="Arial" w:hAnsi="Arial" w:cs="Arial"/>
        </w:rPr>
      </w:pPr>
      <w:r w:rsidRPr="00C5098D">
        <w:rPr>
          <w:rFonts w:ascii="Arial" w:hAnsi="Arial" w:cs="Arial"/>
          <w:spacing w:val="-2"/>
        </w:rPr>
        <w:t xml:space="preserve">UNIT-III </w:t>
      </w:r>
      <w:r w:rsidR="00C5261B" w:rsidRPr="00C5098D">
        <w:rPr>
          <w:rFonts w:ascii="Arial" w:hAnsi="Arial" w:cs="Arial"/>
          <w:spacing w:val="-2"/>
        </w:rPr>
        <w:t>Learning</w:t>
      </w:r>
    </w:p>
    <w:p w14:paraId="464E7858" w14:textId="77777777" w:rsidR="00C5261B" w:rsidRPr="00C5098D" w:rsidRDefault="00C5261B" w:rsidP="00C5098D">
      <w:pPr>
        <w:pStyle w:val="BodyText"/>
        <w:spacing w:line="276" w:lineRule="auto"/>
        <w:jc w:val="both"/>
        <w:rPr>
          <w:rFonts w:ascii="Arial" w:hAnsi="Arial" w:cs="Arial"/>
        </w:rPr>
      </w:pPr>
      <w:r w:rsidRPr="00C5098D">
        <w:rPr>
          <w:rFonts w:ascii="Arial" w:hAnsi="Arial" w:cs="Arial"/>
        </w:rPr>
        <w:t>Meaning, Definition and Nature of Learning, Types of Learning - Conditioning Learning –Classical, Operant, Trial and Error, Insight and Observational Learning.</w:t>
      </w:r>
      <w:r w:rsidRPr="00C5098D">
        <w:rPr>
          <w:rFonts w:ascii="Arial" w:hAnsi="Arial" w:cs="Arial"/>
          <w:spacing w:val="40"/>
        </w:rPr>
        <w:t xml:space="preserve"> </w:t>
      </w:r>
      <w:r w:rsidRPr="00C5098D">
        <w:rPr>
          <w:rFonts w:ascii="Arial" w:hAnsi="Arial" w:cs="Arial"/>
        </w:rPr>
        <w:t>Efficient Methods of Learning - Massed Vs Spaced, Whole Vs Part and Meaningful Learning.</w:t>
      </w:r>
    </w:p>
    <w:p w14:paraId="292449DA" w14:textId="77777777" w:rsidR="00C5098D" w:rsidRDefault="00C5098D" w:rsidP="00C5098D">
      <w:pPr>
        <w:pStyle w:val="Heading2"/>
        <w:spacing w:line="276" w:lineRule="auto"/>
        <w:ind w:left="0"/>
        <w:jc w:val="both"/>
        <w:rPr>
          <w:rFonts w:ascii="Arial" w:hAnsi="Arial" w:cs="Arial"/>
          <w:spacing w:val="-2"/>
        </w:rPr>
      </w:pPr>
    </w:p>
    <w:p w14:paraId="4B6B9239" w14:textId="55244E54" w:rsidR="00C5261B" w:rsidRPr="00C5098D" w:rsidRDefault="00C5098D" w:rsidP="00C5098D">
      <w:pPr>
        <w:pStyle w:val="Heading2"/>
        <w:spacing w:line="276" w:lineRule="auto"/>
        <w:ind w:left="0"/>
        <w:jc w:val="both"/>
        <w:rPr>
          <w:rFonts w:ascii="Arial" w:hAnsi="Arial" w:cs="Arial"/>
        </w:rPr>
      </w:pPr>
      <w:r w:rsidRPr="00C5098D">
        <w:rPr>
          <w:rFonts w:ascii="Arial" w:hAnsi="Arial" w:cs="Arial"/>
          <w:spacing w:val="-2"/>
        </w:rPr>
        <w:t>UNIT-</w:t>
      </w:r>
      <w:r w:rsidRPr="00C5098D">
        <w:rPr>
          <w:rFonts w:ascii="Arial" w:hAnsi="Arial" w:cs="Arial"/>
          <w:spacing w:val="-7"/>
        </w:rPr>
        <w:t>IV</w:t>
      </w:r>
    </w:p>
    <w:p w14:paraId="78D56EC5" w14:textId="77777777" w:rsidR="00C5261B" w:rsidRPr="00C5098D" w:rsidRDefault="00C5261B" w:rsidP="00C5098D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C5098D">
        <w:rPr>
          <w:rFonts w:ascii="Arial" w:hAnsi="Arial" w:cs="Arial"/>
          <w:b/>
          <w:sz w:val="24"/>
          <w:szCs w:val="24"/>
        </w:rPr>
        <w:t>Thinking</w:t>
      </w:r>
      <w:r w:rsidRPr="00C5098D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C5098D">
        <w:rPr>
          <w:rFonts w:ascii="Arial" w:hAnsi="Arial" w:cs="Arial"/>
          <w:b/>
          <w:sz w:val="24"/>
          <w:szCs w:val="24"/>
        </w:rPr>
        <w:t>and</w:t>
      </w:r>
      <w:r w:rsidRPr="00C5098D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C5098D">
        <w:rPr>
          <w:rFonts w:ascii="Arial" w:hAnsi="Arial" w:cs="Arial"/>
          <w:b/>
          <w:spacing w:val="-2"/>
          <w:sz w:val="24"/>
          <w:szCs w:val="24"/>
        </w:rPr>
        <w:t>Reasoning</w:t>
      </w:r>
    </w:p>
    <w:p w14:paraId="2F076225" w14:textId="77777777" w:rsidR="00C5261B" w:rsidRPr="00C5098D" w:rsidRDefault="00C5261B" w:rsidP="00C5098D">
      <w:pPr>
        <w:pStyle w:val="BodyText"/>
        <w:spacing w:line="276" w:lineRule="auto"/>
        <w:jc w:val="both"/>
        <w:rPr>
          <w:rFonts w:ascii="Arial" w:hAnsi="Arial" w:cs="Arial"/>
        </w:rPr>
      </w:pPr>
      <w:r w:rsidRPr="00C5098D">
        <w:rPr>
          <w:rFonts w:ascii="Arial" w:hAnsi="Arial" w:cs="Arial"/>
        </w:rPr>
        <w:t>Definition and Types of Thinking, Tools of Thinking - Images, Concepts and Language Reasoning - Types of Reasoning, Problem Solving -</w:t>
      </w:r>
      <w:r w:rsidRPr="00C5098D">
        <w:rPr>
          <w:rFonts w:ascii="Arial" w:hAnsi="Arial" w:cs="Arial"/>
          <w:spacing w:val="40"/>
        </w:rPr>
        <w:t xml:space="preserve"> </w:t>
      </w:r>
      <w:r w:rsidRPr="00C5098D">
        <w:rPr>
          <w:rFonts w:ascii="Arial" w:hAnsi="Arial" w:cs="Arial"/>
        </w:rPr>
        <w:t>Stages of Problem Solving, Strategies for Problem Solving, Problems in Problem Solving- Mental Set, Functional Fixedness Creative Thinking- Definition, Characteristics of Creative People.</w:t>
      </w:r>
    </w:p>
    <w:p w14:paraId="138DDD0B" w14:textId="77777777" w:rsidR="00C5098D" w:rsidRDefault="00C5098D" w:rsidP="00C5098D">
      <w:pPr>
        <w:pStyle w:val="Heading2"/>
        <w:spacing w:before="1" w:line="276" w:lineRule="auto"/>
        <w:ind w:left="0"/>
        <w:jc w:val="both"/>
        <w:rPr>
          <w:rFonts w:ascii="Arial" w:hAnsi="Arial" w:cs="Arial"/>
          <w:spacing w:val="-2"/>
        </w:rPr>
      </w:pPr>
    </w:p>
    <w:p w14:paraId="494CF28B" w14:textId="0B9DBC0B" w:rsidR="00C5261B" w:rsidRPr="00C5098D" w:rsidRDefault="00C5098D" w:rsidP="00C5098D">
      <w:pPr>
        <w:pStyle w:val="Heading2"/>
        <w:spacing w:before="1" w:line="276" w:lineRule="auto"/>
        <w:ind w:left="0"/>
        <w:jc w:val="both"/>
        <w:rPr>
          <w:rFonts w:ascii="Arial" w:hAnsi="Arial" w:cs="Arial"/>
        </w:rPr>
      </w:pPr>
      <w:r w:rsidRPr="00C5098D">
        <w:rPr>
          <w:rFonts w:ascii="Arial" w:hAnsi="Arial" w:cs="Arial"/>
          <w:spacing w:val="-2"/>
        </w:rPr>
        <w:t xml:space="preserve">UNIT-V </w:t>
      </w:r>
      <w:r w:rsidR="00C5261B" w:rsidRPr="00C5098D">
        <w:rPr>
          <w:rFonts w:ascii="Arial" w:hAnsi="Arial" w:cs="Arial"/>
          <w:spacing w:val="-2"/>
        </w:rPr>
        <w:t>Intelligence</w:t>
      </w:r>
    </w:p>
    <w:p w14:paraId="280194D1" w14:textId="77777777" w:rsidR="00C5261B" w:rsidRPr="00C5098D" w:rsidRDefault="00C5261B" w:rsidP="00C5098D">
      <w:pPr>
        <w:pStyle w:val="BodyText"/>
        <w:spacing w:line="276" w:lineRule="auto"/>
        <w:jc w:val="both"/>
        <w:rPr>
          <w:rFonts w:ascii="Arial" w:hAnsi="Arial" w:cs="Arial"/>
        </w:rPr>
      </w:pPr>
      <w:r w:rsidRPr="00C5098D">
        <w:rPr>
          <w:rFonts w:ascii="Arial" w:hAnsi="Arial" w:cs="Arial"/>
        </w:rPr>
        <w:t>Definitions and Nature, Measurement of intelligence - Concept of IQ. Classification of Intelligence, Types of intelligence tests, Theories of Intelligence - Spearman, Thurston and Gardener.</w:t>
      </w:r>
    </w:p>
    <w:p w14:paraId="493656F2" w14:textId="77777777" w:rsidR="00C5261B" w:rsidRPr="00C5098D" w:rsidRDefault="00C5261B" w:rsidP="00C5098D">
      <w:pPr>
        <w:pStyle w:val="BodyText"/>
        <w:spacing w:before="4" w:line="276" w:lineRule="auto"/>
        <w:jc w:val="both"/>
        <w:rPr>
          <w:rFonts w:ascii="Arial" w:hAnsi="Arial" w:cs="Arial"/>
        </w:rPr>
      </w:pPr>
    </w:p>
    <w:p w14:paraId="44B25C0E" w14:textId="77777777" w:rsidR="00C5261B" w:rsidRPr="00C5098D" w:rsidRDefault="00C5261B" w:rsidP="00C5098D">
      <w:pPr>
        <w:pStyle w:val="Heading2"/>
        <w:spacing w:line="276" w:lineRule="auto"/>
        <w:ind w:left="0"/>
        <w:jc w:val="both"/>
        <w:rPr>
          <w:rFonts w:ascii="Arial" w:hAnsi="Arial" w:cs="Arial"/>
        </w:rPr>
      </w:pPr>
      <w:r w:rsidRPr="00C5098D">
        <w:rPr>
          <w:rFonts w:ascii="Arial" w:hAnsi="Arial" w:cs="Arial"/>
        </w:rPr>
        <w:t>Reference</w:t>
      </w:r>
      <w:r w:rsidRPr="00C5098D">
        <w:rPr>
          <w:rFonts w:ascii="Arial" w:hAnsi="Arial" w:cs="Arial"/>
          <w:spacing w:val="-6"/>
        </w:rPr>
        <w:t xml:space="preserve"> </w:t>
      </w:r>
      <w:r w:rsidRPr="00C5098D">
        <w:rPr>
          <w:rFonts w:ascii="Arial" w:hAnsi="Arial" w:cs="Arial"/>
          <w:spacing w:val="-2"/>
        </w:rPr>
        <w:t>Books</w:t>
      </w:r>
    </w:p>
    <w:p w14:paraId="09824C45" w14:textId="77777777" w:rsidR="00C5261B" w:rsidRPr="00C5098D" w:rsidRDefault="00C5261B" w:rsidP="00E348DE">
      <w:pPr>
        <w:pStyle w:val="BodyText"/>
        <w:spacing w:before="34" w:line="360" w:lineRule="auto"/>
        <w:jc w:val="both"/>
        <w:rPr>
          <w:rFonts w:ascii="Arial" w:hAnsi="Arial" w:cs="Arial"/>
        </w:rPr>
      </w:pPr>
      <w:r w:rsidRPr="00C5098D">
        <w:rPr>
          <w:rFonts w:ascii="Arial" w:hAnsi="Arial" w:cs="Arial"/>
        </w:rPr>
        <w:t>Eysenck</w:t>
      </w:r>
      <w:r w:rsidRPr="00C5098D">
        <w:rPr>
          <w:rFonts w:ascii="Arial" w:hAnsi="Arial" w:cs="Arial"/>
          <w:spacing w:val="31"/>
        </w:rPr>
        <w:t xml:space="preserve"> </w:t>
      </w:r>
      <w:r w:rsidRPr="00C5098D">
        <w:rPr>
          <w:rFonts w:ascii="Arial" w:hAnsi="Arial" w:cs="Arial"/>
        </w:rPr>
        <w:t>&amp;</w:t>
      </w:r>
      <w:r w:rsidRPr="00C5098D">
        <w:rPr>
          <w:rFonts w:ascii="Arial" w:hAnsi="Arial" w:cs="Arial"/>
          <w:spacing w:val="29"/>
        </w:rPr>
        <w:t xml:space="preserve"> </w:t>
      </w:r>
      <w:r w:rsidRPr="00C5098D">
        <w:rPr>
          <w:rFonts w:ascii="Arial" w:hAnsi="Arial" w:cs="Arial"/>
        </w:rPr>
        <w:t>Kean-Cognitive</w:t>
      </w:r>
      <w:r w:rsidRPr="00C5098D">
        <w:rPr>
          <w:rFonts w:ascii="Arial" w:hAnsi="Arial" w:cs="Arial"/>
          <w:spacing w:val="31"/>
        </w:rPr>
        <w:t xml:space="preserve"> </w:t>
      </w:r>
      <w:r w:rsidRPr="00C5098D">
        <w:rPr>
          <w:rFonts w:ascii="Arial" w:hAnsi="Arial" w:cs="Arial"/>
        </w:rPr>
        <w:t>Psychology (2014).</w:t>
      </w:r>
      <w:r w:rsidRPr="00C5098D">
        <w:rPr>
          <w:rFonts w:ascii="Arial" w:hAnsi="Arial" w:cs="Arial"/>
          <w:spacing w:val="31"/>
        </w:rPr>
        <w:t xml:space="preserve"> </w:t>
      </w:r>
      <w:r w:rsidRPr="00C5098D">
        <w:rPr>
          <w:rFonts w:ascii="Arial" w:hAnsi="Arial" w:cs="Arial"/>
        </w:rPr>
        <w:t>Psychology Press, New York.</w:t>
      </w:r>
    </w:p>
    <w:p w14:paraId="66B4BBF8" w14:textId="77777777" w:rsidR="00C5261B" w:rsidRPr="00C5098D" w:rsidRDefault="00C5261B" w:rsidP="00E348DE">
      <w:pPr>
        <w:pStyle w:val="BodyText"/>
        <w:spacing w:line="360" w:lineRule="auto"/>
        <w:jc w:val="both"/>
        <w:rPr>
          <w:rFonts w:ascii="Arial" w:hAnsi="Arial" w:cs="Arial"/>
        </w:rPr>
      </w:pPr>
      <w:proofErr w:type="spellStart"/>
      <w:r w:rsidRPr="00C5098D">
        <w:rPr>
          <w:rFonts w:ascii="Arial" w:hAnsi="Arial" w:cs="Arial"/>
        </w:rPr>
        <w:t>Solso</w:t>
      </w:r>
      <w:proofErr w:type="spellEnd"/>
      <w:r w:rsidRPr="00C5098D">
        <w:rPr>
          <w:rFonts w:ascii="Arial" w:hAnsi="Arial" w:cs="Arial"/>
        </w:rPr>
        <w:t>-Cognitive Psychology (2017).</w:t>
      </w:r>
      <w:r w:rsidRPr="00C5098D">
        <w:rPr>
          <w:rFonts w:ascii="Arial" w:hAnsi="Arial" w:cs="Arial"/>
          <w:spacing w:val="40"/>
        </w:rPr>
        <w:t xml:space="preserve"> </w:t>
      </w:r>
      <w:r w:rsidRPr="00C5098D">
        <w:rPr>
          <w:rFonts w:ascii="Arial" w:hAnsi="Arial" w:cs="Arial"/>
        </w:rPr>
        <w:t>Pearson Education, India. Atkinson</w:t>
      </w:r>
      <w:r w:rsidRPr="00C5098D">
        <w:rPr>
          <w:rFonts w:ascii="Arial" w:hAnsi="Arial" w:cs="Arial"/>
          <w:spacing w:val="40"/>
        </w:rPr>
        <w:t xml:space="preserve"> </w:t>
      </w:r>
      <w:r w:rsidRPr="00C5098D">
        <w:rPr>
          <w:rFonts w:ascii="Arial" w:hAnsi="Arial" w:cs="Arial"/>
        </w:rPr>
        <w:t>&amp;</w:t>
      </w:r>
      <w:r w:rsidRPr="00C5098D">
        <w:rPr>
          <w:rFonts w:ascii="Arial" w:hAnsi="Arial" w:cs="Arial"/>
          <w:spacing w:val="40"/>
        </w:rPr>
        <w:t xml:space="preserve"> </w:t>
      </w:r>
      <w:r w:rsidRPr="00C5098D">
        <w:rPr>
          <w:rFonts w:ascii="Arial" w:hAnsi="Arial" w:cs="Arial"/>
        </w:rPr>
        <w:t>Hilgard</w:t>
      </w:r>
      <w:r w:rsidRPr="00C5098D">
        <w:rPr>
          <w:rFonts w:ascii="Arial" w:hAnsi="Arial" w:cs="Arial"/>
          <w:spacing w:val="40"/>
        </w:rPr>
        <w:t xml:space="preserve"> </w:t>
      </w:r>
      <w:r w:rsidRPr="00C5098D">
        <w:rPr>
          <w:rFonts w:ascii="Arial" w:hAnsi="Arial" w:cs="Arial"/>
        </w:rPr>
        <w:t>(2003)-Introduction</w:t>
      </w:r>
      <w:r w:rsidRPr="00C5098D">
        <w:rPr>
          <w:rFonts w:ascii="Arial" w:hAnsi="Arial" w:cs="Arial"/>
          <w:spacing w:val="40"/>
        </w:rPr>
        <w:t xml:space="preserve"> </w:t>
      </w:r>
      <w:r w:rsidRPr="00C5098D">
        <w:rPr>
          <w:rFonts w:ascii="Arial" w:hAnsi="Arial" w:cs="Arial"/>
        </w:rPr>
        <w:t>to</w:t>
      </w:r>
      <w:r w:rsidRPr="00C5098D">
        <w:rPr>
          <w:rFonts w:ascii="Arial" w:hAnsi="Arial" w:cs="Arial"/>
          <w:spacing w:val="40"/>
        </w:rPr>
        <w:t xml:space="preserve"> </w:t>
      </w:r>
      <w:r w:rsidRPr="00C5098D">
        <w:rPr>
          <w:rFonts w:ascii="Arial" w:hAnsi="Arial" w:cs="Arial"/>
        </w:rPr>
        <w:t>Psychology,</w:t>
      </w:r>
      <w:r w:rsidRPr="00C5098D">
        <w:rPr>
          <w:rFonts w:ascii="Arial" w:hAnsi="Arial" w:cs="Arial"/>
          <w:spacing w:val="40"/>
        </w:rPr>
        <w:t xml:space="preserve"> </w:t>
      </w:r>
      <w:proofErr w:type="spellStart"/>
      <w:r w:rsidRPr="00C5098D">
        <w:rPr>
          <w:rFonts w:ascii="Arial" w:hAnsi="Arial" w:cs="Arial"/>
        </w:rPr>
        <w:t>Thmson</w:t>
      </w:r>
      <w:proofErr w:type="spellEnd"/>
      <w:r w:rsidRPr="00C5098D">
        <w:rPr>
          <w:rFonts w:ascii="Arial" w:hAnsi="Arial" w:cs="Arial"/>
        </w:rPr>
        <w:t xml:space="preserve"> Wood worth, 14th Edition.</w:t>
      </w:r>
    </w:p>
    <w:p w14:paraId="3E9C0F2E" w14:textId="77777777" w:rsidR="00C5261B" w:rsidRPr="00C5098D" w:rsidRDefault="00C5261B" w:rsidP="00E348DE">
      <w:pPr>
        <w:pStyle w:val="BodyText"/>
        <w:tabs>
          <w:tab w:val="left" w:pos="5023"/>
        </w:tabs>
        <w:spacing w:line="360" w:lineRule="auto"/>
        <w:jc w:val="both"/>
        <w:rPr>
          <w:rFonts w:ascii="Arial" w:hAnsi="Arial" w:cs="Arial"/>
        </w:rPr>
      </w:pPr>
      <w:r w:rsidRPr="00C5098D">
        <w:rPr>
          <w:rFonts w:ascii="Arial" w:hAnsi="Arial" w:cs="Arial"/>
        </w:rPr>
        <w:t>Baron.</w:t>
      </w:r>
      <w:r w:rsidRPr="00C5098D">
        <w:rPr>
          <w:rFonts w:ascii="Arial" w:hAnsi="Arial" w:cs="Arial"/>
          <w:spacing w:val="40"/>
        </w:rPr>
        <w:t xml:space="preserve"> </w:t>
      </w:r>
      <w:r w:rsidRPr="00C5098D">
        <w:rPr>
          <w:rFonts w:ascii="Arial" w:hAnsi="Arial" w:cs="Arial"/>
        </w:rPr>
        <w:t>R.A.</w:t>
      </w:r>
      <w:r w:rsidRPr="00C5098D">
        <w:rPr>
          <w:rFonts w:ascii="Arial" w:hAnsi="Arial" w:cs="Arial"/>
          <w:spacing w:val="40"/>
        </w:rPr>
        <w:t xml:space="preserve"> </w:t>
      </w:r>
      <w:r w:rsidRPr="00C5098D">
        <w:rPr>
          <w:rFonts w:ascii="Arial" w:hAnsi="Arial" w:cs="Arial"/>
        </w:rPr>
        <w:t>Psychology</w:t>
      </w:r>
      <w:r w:rsidRPr="00C5098D">
        <w:rPr>
          <w:rFonts w:ascii="Arial" w:hAnsi="Arial" w:cs="Arial"/>
          <w:spacing w:val="40"/>
        </w:rPr>
        <w:t xml:space="preserve"> </w:t>
      </w:r>
      <w:r w:rsidRPr="00C5098D">
        <w:rPr>
          <w:rFonts w:ascii="Arial" w:hAnsi="Arial" w:cs="Arial"/>
        </w:rPr>
        <w:t>(2001).</w:t>
      </w:r>
      <w:r w:rsidRPr="00C5098D">
        <w:rPr>
          <w:rFonts w:ascii="Arial" w:hAnsi="Arial" w:cs="Arial"/>
        </w:rPr>
        <w:tab/>
        <w:t>Pearson</w:t>
      </w:r>
      <w:r w:rsidRPr="00C5098D">
        <w:rPr>
          <w:rFonts w:ascii="Arial" w:hAnsi="Arial" w:cs="Arial"/>
          <w:spacing w:val="40"/>
        </w:rPr>
        <w:t xml:space="preserve"> </w:t>
      </w:r>
      <w:r w:rsidRPr="00C5098D">
        <w:rPr>
          <w:rFonts w:ascii="Arial" w:hAnsi="Arial" w:cs="Arial"/>
        </w:rPr>
        <w:t>Educational</w:t>
      </w:r>
      <w:r w:rsidRPr="00C5098D">
        <w:rPr>
          <w:rFonts w:ascii="Arial" w:hAnsi="Arial" w:cs="Arial"/>
          <w:spacing w:val="40"/>
        </w:rPr>
        <w:t xml:space="preserve"> </w:t>
      </w:r>
      <w:r w:rsidRPr="00C5098D">
        <w:rPr>
          <w:rFonts w:ascii="Arial" w:hAnsi="Arial" w:cs="Arial"/>
        </w:rPr>
        <w:t>Inc.</w:t>
      </w:r>
      <w:r w:rsidRPr="00C5098D">
        <w:rPr>
          <w:rFonts w:ascii="Arial" w:hAnsi="Arial" w:cs="Arial"/>
          <w:spacing w:val="40"/>
        </w:rPr>
        <w:t xml:space="preserve"> </w:t>
      </w:r>
      <w:r w:rsidRPr="00C5098D">
        <w:rPr>
          <w:rFonts w:ascii="Arial" w:hAnsi="Arial" w:cs="Arial"/>
        </w:rPr>
        <w:t xml:space="preserve">New </w:t>
      </w:r>
      <w:r w:rsidRPr="00C5098D">
        <w:rPr>
          <w:rFonts w:ascii="Arial" w:hAnsi="Arial" w:cs="Arial"/>
          <w:spacing w:val="-2"/>
        </w:rPr>
        <w:t>Delhi.</w:t>
      </w:r>
    </w:p>
    <w:p w14:paraId="03FF3BBF" w14:textId="77777777" w:rsidR="00C5261B" w:rsidRPr="00C5098D" w:rsidRDefault="00C5261B" w:rsidP="00E348DE">
      <w:pPr>
        <w:pStyle w:val="BodyText"/>
        <w:spacing w:line="360" w:lineRule="auto"/>
        <w:jc w:val="both"/>
        <w:rPr>
          <w:rFonts w:ascii="Arial" w:hAnsi="Arial" w:cs="Arial"/>
        </w:rPr>
      </w:pPr>
      <w:r w:rsidRPr="00C5098D">
        <w:rPr>
          <w:rFonts w:ascii="Arial" w:hAnsi="Arial" w:cs="Arial"/>
        </w:rPr>
        <w:t>Best, J.B., (1998).</w:t>
      </w:r>
      <w:r w:rsidRPr="00C5098D">
        <w:rPr>
          <w:rFonts w:ascii="Arial" w:hAnsi="Arial" w:cs="Arial"/>
          <w:spacing w:val="40"/>
        </w:rPr>
        <w:t xml:space="preserve"> </w:t>
      </w:r>
      <w:r w:rsidRPr="00C5098D">
        <w:rPr>
          <w:rFonts w:ascii="Arial" w:hAnsi="Arial" w:cs="Arial"/>
        </w:rPr>
        <w:t>Cognitive Psychology. John Wiley</w:t>
      </w:r>
      <w:r w:rsidRPr="00C5098D">
        <w:rPr>
          <w:rFonts w:ascii="Arial" w:hAnsi="Arial" w:cs="Arial"/>
          <w:spacing w:val="-1"/>
        </w:rPr>
        <w:t xml:space="preserve"> </w:t>
      </w:r>
      <w:r w:rsidRPr="00C5098D">
        <w:rPr>
          <w:rFonts w:ascii="Arial" w:hAnsi="Arial" w:cs="Arial"/>
        </w:rPr>
        <w:t>&amp; Sons, New York, USA.</w:t>
      </w:r>
    </w:p>
    <w:p w14:paraId="71A3AE4E" w14:textId="77777777" w:rsidR="00C5261B" w:rsidRPr="00C5098D" w:rsidRDefault="00C5261B" w:rsidP="00E348DE">
      <w:pPr>
        <w:pStyle w:val="BodyText"/>
        <w:spacing w:line="360" w:lineRule="auto"/>
        <w:jc w:val="both"/>
        <w:rPr>
          <w:rFonts w:ascii="Arial" w:hAnsi="Arial" w:cs="Arial"/>
        </w:rPr>
      </w:pPr>
    </w:p>
    <w:p w14:paraId="2F62CEB6" w14:textId="4B503863" w:rsidR="00C5261B" w:rsidRPr="00200DFB" w:rsidRDefault="00C5098D" w:rsidP="00C5098D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**  **  **</w:t>
      </w:r>
    </w:p>
    <w:sectPr w:rsidR="00C5261B" w:rsidRPr="00200DFB" w:rsidSect="00C5098D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FB328F"/>
    <w:multiLevelType w:val="hybridMultilevel"/>
    <w:tmpl w:val="B7A02C26"/>
    <w:lvl w:ilvl="0" w:tplc="3B408ADA">
      <w:start w:val="1"/>
      <w:numFmt w:val="decimal"/>
      <w:lvlText w:val="%1."/>
      <w:lvlJc w:val="left"/>
      <w:pPr>
        <w:ind w:left="187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0E4E6E2">
      <w:numFmt w:val="bullet"/>
      <w:lvlText w:val="•"/>
      <w:lvlJc w:val="left"/>
      <w:pPr>
        <w:ind w:left="2656" w:hanging="360"/>
      </w:pPr>
      <w:rPr>
        <w:rFonts w:hint="default"/>
        <w:lang w:val="en-US" w:eastAsia="en-US" w:bidi="ar-SA"/>
      </w:rPr>
    </w:lvl>
    <w:lvl w:ilvl="2" w:tplc="08A4D8EC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3" w:tplc="73BEA438">
      <w:numFmt w:val="bullet"/>
      <w:lvlText w:val="•"/>
      <w:lvlJc w:val="left"/>
      <w:pPr>
        <w:ind w:left="4209" w:hanging="360"/>
      </w:pPr>
      <w:rPr>
        <w:rFonts w:hint="default"/>
        <w:lang w:val="en-US" w:eastAsia="en-US" w:bidi="ar-SA"/>
      </w:rPr>
    </w:lvl>
    <w:lvl w:ilvl="4" w:tplc="9EBC2590">
      <w:numFmt w:val="bullet"/>
      <w:lvlText w:val="•"/>
      <w:lvlJc w:val="left"/>
      <w:pPr>
        <w:ind w:left="4986" w:hanging="360"/>
      </w:pPr>
      <w:rPr>
        <w:rFonts w:hint="default"/>
        <w:lang w:val="en-US" w:eastAsia="en-US" w:bidi="ar-SA"/>
      </w:rPr>
    </w:lvl>
    <w:lvl w:ilvl="5" w:tplc="8154E6AC">
      <w:numFmt w:val="bullet"/>
      <w:lvlText w:val="•"/>
      <w:lvlJc w:val="left"/>
      <w:pPr>
        <w:ind w:left="5762" w:hanging="360"/>
      </w:pPr>
      <w:rPr>
        <w:rFonts w:hint="default"/>
        <w:lang w:val="en-US" w:eastAsia="en-US" w:bidi="ar-SA"/>
      </w:rPr>
    </w:lvl>
    <w:lvl w:ilvl="6" w:tplc="E54877C6">
      <w:numFmt w:val="bullet"/>
      <w:lvlText w:val="•"/>
      <w:lvlJc w:val="left"/>
      <w:pPr>
        <w:ind w:left="6539" w:hanging="360"/>
      </w:pPr>
      <w:rPr>
        <w:rFonts w:hint="default"/>
        <w:lang w:val="en-US" w:eastAsia="en-US" w:bidi="ar-SA"/>
      </w:rPr>
    </w:lvl>
    <w:lvl w:ilvl="7" w:tplc="48F40518">
      <w:numFmt w:val="bullet"/>
      <w:lvlText w:val="•"/>
      <w:lvlJc w:val="left"/>
      <w:pPr>
        <w:ind w:left="7315" w:hanging="360"/>
      </w:pPr>
      <w:rPr>
        <w:rFonts w:hint="default"/>
        <w:lang w:val="en-US" w:eastAsia="en-US" w:bidi="ar-SA"/>
      </w:rPr>
    </w:lvl>
    <w:lvl w:ilvl="8" w:tplc="CB1C82AC">
      <w:numFmt w:val="bullet"/>
      <w:lvlText w:val="•"/>
      <w:lvlJc w:val="left"/>
      <w:pPr>
        <w:ind w:left="8092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61B"/>
    <w:rsid w:val="0018647A"/>
    <w:rsid w:val="00200DFB"/>
    <w:rsid w:val="00C5098D"/>
    <w:rsid w:val="00C5261B"/>
    <w:rsid w:val="00DC03E8"/>
    <w:rsid w:val="00E31394"/>
    <w:rsid w:val="00E3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0C7DD"/>
  <w15:chartTrackingRefBased/>
  <w15:docId w15:val="{A5B555E0-504E-4CD5-8E64-6ACB45C7D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26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2">
    <w:name w:val="heading 2"/>
    <w:basedOn w:val="Normal"/>
    <w:link w:val="Heading2Char"/>
    <w:uiPriority w:val="9"/>
    <w:unhideWhenUsed/>
    <w:qFormat/>
    <w:rsid w:val="00C5261B"/>
    <w:pPr>
      <w:ind w:left="1159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5261B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C5261B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5261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C5261B"/>
    <w:pPr>
      <w:ind w:left="1747" w:hanging="5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2026-02-07T04:01:00Z</dcterms:created>
  <dcterms:modified xsi:type="dcterms:W3CDTF">2026-02-07T04:47:00Z</dcterms:modified>
</cp:coreProperties>
</file>